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FA" w:rsidRPr="001D2CAD" w:rsidRDefault="00CC42FA" w:rsidP="00CC42FA">
      <w:pPr>
        <w:snapToGrid w:val="0"/>
        <w:jc w:val="center"/>
        <w:rPr>
          <w:rFonts w:ascii="標楷體" w:eastAsia="標楷體" w:hAnsi="標楷體" w:cs="SimSun"/>
          <w:b/>
          <w:sz w:val="32"/>
          <w:szCs w:val="28"/>
        </w:rPr>
      </w:pPr>
      <w:bookmarkStart w:id="0" w:name="_GoBack"/>
      <w:bookmarkEnd w:id="0"/>
      <w:r w:rsidRPr="001D2CAD">
        <w:rPr>
          <w:rFonts w:ascii="標楷體" w:eastAsia="標楷體" w:hAnsi="標楷體" w:cs="SimSun"/>
          <w:b/>
          <w:sz w:val="32"/>
          <w:szCs w:val="28"/>
        </w:rPr>
        <w:t>臺北市</w:t>
      </w:r>
      <w:r w:rsidRPr="001D2CAD">
        <w:rPr>
          <w:rFonts w:ascii="標楷體" w:eastAsia="標楷體" w:hAnsi="標楷體"/>
          <w:b/>
          <w:sz w:val="32"/>
          <w:szCs w:val="28"/>
        </w:rPr>
        <w:t>10</w:t>
      </w:r>
      <w:r w:rsidRPr="001D2CAD">
        <w:rPr>
          <w:rFonts w:ascii="標楷體" w:eastAsia="標楷體" w:hAnsi="標楷體" w:hint="eastAsia"/>
          <w:b/>
          <w:sz w:val="32"/>
          <w:szCs w:val="28"/>
        </w:rPr>
        <w:t>5</w:t>
      </w:r>
      <w:r w:rsidRPr="001D2CAD">
        <w:rPr>
          <w:rFonts w:ascii="標楷體" w:eastAsia="標楷體" w:hAnsi="標楷體" w:cs="SimSun"/>
          <w:b/>
          <w:sz w:val="32"/>
          <w:szCs w:val="28"/>
        </w:rPr>
        <w:t>學年度國中</w:t>
      </w:r>
      <w:r w:rsidRPr="001D2CAD">
        <w:rPr>
          <w:rFonts w:ascii="標楷體" w:eastAsia="標楷體" w:hAnsi="標楷體" w:cs="SimSun" w:hint="eastAsia"/>
          <w:b/>
          <w:sz w:val="32"/>
          <w:szCs w:val="28"/>
        </w:rPr>
        <w:t>綜合活動領域輔導團</w:t>
      </w:r>
    </w:p>
    <w:p w:rsidR="00CC42FA" w:rsidRPr="001D2CAD" w:rsidRDefault="00CC42FA" w:rsidP="00CC42FA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1D2CAD">
        <w:rPr>
          <w:rFonts w:ascii="標楷體" w:eastAsia="標楷體" w:hAnsi="標楷體" w:cs="SimSun" w:hint="eastAsia"/>
          <w:b/>
          <w:sz w:val="32"/>
          <w:szCs w:val="28"/>
        </w:rPr>
        <w:t>田園城市-</w:t>
      </w:r>
      <w:r>
        <w:rPr>
          <w:rFonts w:ascii="標楷體" w:eastAsia="標楷體" w:hAnsi="標楷體" w:cs="SimSun" w:hint="eastAsia"/>
          <w:b/>
          <w:sz w:val="32"/>
          <w:szCs w:val="28"/>
        </w:rPr>
        <w:t>小田園</w:t>
      </w:r>
      <w:r w:rsidRPr="001D2CAD">
        <w:rPr>
          <w:rFonts w:ascii="標楷體" w:eastAsia="標楷體" w:hAnsi="標楷體" w:cs="SimSun" w:hint="eastAsia"/>
          <w:b/>
          <w:sz w:val="32"/>
          <w:szCs w:val="28"/>
        </w:rPr>
        <w:t>融入綜合活動領域課程</w:t>
      </w:r>
      <w:r w:rsidRPr="001D2CAD">
        <w:rPr>
          <w:rFonts w:ascii="標楷體" w:eastAsia="標楷體" w:hAnsi="標楷體" w:cs="SimSun"/>
          <w:b/>
          <w:sz w:val="32"/>
          <w:szCs w:val="28"/>
        </w:rPr>
        <w:t>研習實施計畫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目的</w:t>
      </w:r>
    </w:p>
    <w:p w:rsidR="00CC42FA" w:rsidRPr="00CC42FA" w:rsidRDefault="00CC42FA" w:rsidP="00CB6554">
      <w:pPr>
        <w:pStyle w:val="a3"/>
        <w:widowControl/>
        <w:numPr>
          <w:ilvl w:val="0"/>
          <w:numId w:val="4"/>
        </w:numPr>
        <w:snapToGrid w:val="0"/>
        <w:spacing w:line="480" w:lineRule="atLeast"/>
        <w:ind w:leftChars="0"/>
        <w:rPr>
          <w:rFonts w:ascii="標楷體" w:eastAsia="標楷體" w:hAnsi="標楷體" w:cs="SimSun"/>
          <w:sz w:val="28"/>
          <w:szCs w:val="26"/>
        </w:rPr>
      </w:pPr>
      <w:bookmarkStart w:id="1" w:name="OLE_LINK1"/>
      <w:r w:rsidRPr="00CC42FA">
        <w:rPr>
          <w:rFonts w:ascii="標楷體" w:eastAsia="標楷體" w:hAnsi="標楷體" w:cs="SimSun" w:hint="eastAsia"/>
          <w:sz w:val="28"/>
          <w:szCs w:val="26"/>
        </w:rPr>
        <w:t>增進本市教師</w:t>
      </w:r>
      <w:r w:rsidR="00A31C50">
        <w:rPr>
          <w:rFonts w:ascii="標楷體" w:eastAsia="標楷體" w:hAnsi="標楷體" w:cs="SimSun" w:hint="eastAsia"/>
          <w:sz w:val="28"/>
          <w:szCs w:val="26"/>
        </w:rPr>
        <w:t>議題</w:t>
      </w:r>
      <w:r w:rsidRPr="00CC42FA">
        <w:rPr>
          <w:rFonts w:ascii="標楷體" w:eastAsia="標楷體" w:hAnsi="標楷體" w:cs="SimSun" w:hint="eastAsia"/>
          <w:sz w:val="28"/>
          <w:szCs w:val="26"/>
        </w:rPr>
        <w:t>素養</w:t>
      </w:r>
      <w:r w:rsidRPr="00CC42FA">
        <w:rPr>
          <w:rFonts w:ascii="標楷體" w:eastAsia="標楷體" w:hAnsi="標楷體" w:cs="SimSun"/>
          <w:sz w:val="28"/>
          <w:szCs w:val="26"/>
        </w:rPr>
        <w:t>，落實</w:t>
      </w:r>
      <w:r w:rsidRPr="00CC42FA">
        <w:rPr>
          <w:rFonts w:ascii="標楷體" w:eastAsia="標楷體" w:hAnsi="標楷體" w:cs="SimSun" w:hint="eastAsia"/>
          <w:sz w:val="28"/>
          <w:szCs w:val="26"/>
        </w:rPr>
        <w:t>田園城市-</w:t>
      </w:r>
      <w:r w:rsidR="00A31C50">
        <w:rPr>
          <w:rFonts w:ascii="標楷體" w:eastAsia="標楷體" w:hAnsi="標楷體" w:cs="SimSun" w:hint="eastAsia"/>
          <w:sz w:val="28"/>
          <w:szCs w:val="26"/>
        </w:rPr>
        <w:t>小田園教學</w:t>
      </w:r>
      <w:proofErr w:type="gramStart"/>
      <w:r w:rsidR="00A31C50">
        <w:rPr>
          <w:rFonts w:ascii="標楷體" w:eastAsia="標楷體" w:hAnsi="標楷體" w:cs="SimSun" w:hint="eastAsia"/>
          <w:sz w:val="28"/>
          <w:szCs w:val="26"/>
        </w:rPr>
        <w:t>及</w:t>
      </w:r>
      <w:r w:rsidRPr="00CC42FA">
        <w:rPr>
          <w:rFonts w:ascii="標楷體" w:eastAsia="標楷體" w:hAnsi="標楷體" w:cs="SimSun" w:hint="eastAsia"/>
          <w:sz w:val="28"/>
          <w:szCs w:val="26"/>
        </w:rPr>
        <w:t>食農</w:t>
      </w:r>
      <w:r w:rsidRPr="00CC42FA">
        <w:rPr>
          <w:rFonts w:ascii="標楷體" w:eastAsia="標楷體" w:hAnsi="標楷體" w:cs="SimSun"/>
          <w:sz w:val="28"/>
          <w:szCs w:val="26"/>
        </w:rPr>
        <w:t>教育</w:t>
      </w:r>
      <w:proofErr w:type="gramEnd"/>
      <w:r w:rsidRPr="00CC42FA">
        <w:rPr>
          <w:rFonts w:ascii="標楷體" w:eastAsia="標楷體" w:hAnsi="標楷體" w:cs="SimSun"/>
          <w:sz w:val="28"/>
          <w:szCs w:val="26"/>
        </w:rPr>
        <w:t>政策。</w:t>
      </w:r>
    </w:p>
    <w:p w:rsidR="00CC42FA" w:rsidRPr="00CC42FA" w:rsidRDefault="00CC42FA" w:rsidP="00CB6554">
      <w:pPr>
        <w:pStyle w:val="a3"/>
        <w:widowControl/>
        <w:numPr>
          <w:ilvl w:val="0"/>
          <w:numId w:val="4"/>
        </w:numPr>
        <w:snapToGrid w:val="0"/>
        <w:spacing w:line="480" w:lineRule="atLeast"/>
        <w:ind w:leftChars="0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推動</w:t>
      </w:r>
      <w:r w:rsidRPr="00CC42FA">
        <w:rPr>
          <w:rFonts w:ascii="標楷體" w:eastAsia="標楷體" w:hAnsi="標楷體" w:cs="SimSun" w:hint="eastAsia"/>
          <w:sz w:val="28"/>
          <w:szCs w:val="26"/>
        </w:rPr>
        <w:t>田園城市-</w:t>
      </w:r>
      <w:r w:rsidR="00A31C50">
        <w:rPr>
          <w:rFonts w:ascii="標楷體" w:eastAsia="標楷體" w:hAnsi="標楷體" w:cs="SimSun" w:hint="eastAsia"/>
          <w:sz w:val="28"/>
          <w:szCs w:val="26"/>
        </w:rPr>
        <w:t>小田園</w:t>
      </w:r>
      <w:proofErr w:type="gramStart"/>
      <w:r w:rsidR="00A31C50">
        <w:rPr>
          <w:rFonts w:ascii="標楷體" w:eastAsia="標楷體" w:hAnsi="標楷體" w:cs="SimSun" w:hint="eastAsia"/>
          <w:sz w:val="28"/>
          <w:szCs w:val="26"/>
        </w:rPr>
        <w:t>及食農教育</w:t>
      </w:r>
      <w:proofErr w:type="gramEnd"/>
      <w:r w:rsidR="00A31C50">
        <w:rPr>
          <w:rFonts w:ascii="標楷體" w:eastAsia="標楷體" w:hAnsi="標楷體" w:cs="SimSun" w:hint="eastAsia"/>
          <w:sz w:val="28"/>
          <w:szCs w:val="26"/>
        </w:rPr>
        <w:t>等議題</w:t>
      </w:r>
      <w:r w:rsidRPr="00CC42FA">
        <w:rPr>
          <w:rFonts w:ascii="標楷體" w:eastAsia="標楷體" w:hAnsi="標楷體" w:cs="SimSun" w:hint="eastAsia"/>
          <w:sz w:val="28"/>
          <w:szCs w:val="26"/>
        </w:rPr>
        <w:t>融入</w:t>
      </w:r>
      <w:r w:rsidR="00A31C50">
        <w:rPr>
          <w:rFonts w:ascii="標楷體" w:eastAsia="標楷體" w:hAnsi="標楷體" w:cs="SimSun" w:hint="eastAsia"/>
          <w:sz w:val="28"/>
          <w:szCs w:val="26"/>
        </w:rPr>
        <w:t>綜合活動</w:t>
      </w:r>
      <w:r w:rsidRPr="00CC42FA">
        <w:rPr>
          <w:rFonts w:ascii="標楷體" w:eastAsia="標楷體" w:hAnsi="標楷體" w:cs="SimSun" w:hint="eastAsia"/>
          <w:sz w:val="28"/>
          <w:szCs w:val="26"/>
        </w:rPr>
        <w:t>課程與</w:t>
      </w:r>
      <w:r w:rsidRPr="00CC42FA">
        <w:rPr>
          <w:rFonts w:ascii="標楷體" w:eastAsia="標楷體" w:hAnsi="標楷體" w:cs="SimSun"/>
          <w:sz w:val="28"/>
          <w:szCs w:val="26"/>
        </w:rPr>
        <w:t>教學。</w:t>
      </w:r>
    </w:p>
    <w:bookmarkEnd w:id="1"/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辦理單位</w:t>
      </w:r>
    </w:p>
    <w:p w:rsidR="00CC42FA" w:rsidRPr="00CC42FA" w:rsidRDefault="000F5CCC" w:rsidP="00CB6554">
      <w:pPr>
        <w:pStyle w:val="a3"/>
        <w:widowControl/>
        <w:numPr>
          <w:ilvl w:val="0"/>
          <w:numId w:val="5"/>
        </w:numPr>
        <w:snapToGrid w:val="0"/>
        <w:spacing w:line="480" w:lineRule="atLeast"/>
        <w:ind w:leftChars="0"/>
        <w:rPr>
          <w:rFonts w:ascii="標楷體" w:eastAsia="標楷體" w:hAnsi="標楷體" w:cs="SimSun"/>
          <w:sz w:val="28"/>
          <w:szCs w:val="26"/>
        </w:rPr>
      </w:pPr>
      <w:r>
        <w:rPr>
          <w:rFonts w:ascii="標楷體" w:eastAsia="標楷體" w:hAnsi="標楷體" w:cs="SimSun"/>
          <w:sz w:val="28"/>
          <w:szCs w:val="26"/>
        </w:rPr>
        <w:t>主辦單位：臺北市政府教育局（以下簡稱教育局）</w:t>
      </w:r>
    </w:p>
    <w:p w:rsidR="00CC42FA" w:rsidRPr="00CC42FA" w:rsidRDefault="00CC42FA" w:rsidP="00CB6554">
      <w:pPr>
        <w:pStyle w:val="a3"/>
        <w:widowControl/>
        <w:numPr>
          <w:ilvl w:val="0"/>
          <w:numId w:val="5"/>
        </w:numPr>
        <w:snapToGrid w:val="0"/>
        <w:spacing w:line="480" w:lineRule="atLeast"/>
        <w:ind w:leftChars="0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承辦單位：臺北市</w:t>
      </w:r>
      <w:r w:rsidRPr="00CC42FA">
        <w:rPr>
          <w:rFonts w:ascii="標楷體" w:eastAsia="標楷體" w:hAnsi="標楷體" w:cs="SimSun" w:hint="eastAsia"/>
          <w:sz w:val="28"/>
          <w:szCs w:val="26"/>
        </w:rPr>
        <w:t>立明德國民中學</w:t>
      </w:r>
    </w:p>
    <w:p w:rsidR="00CC42FA" w:rsidRPr="00CC42FA" w:rsidRDefault="00CC42FA" w:rsidP="00CB6554">
      <w:pPr>
        <w:pStyle w:val="a3"/>
        <w:widowControl/>
        <w:numPr>
          <w:ilvl w:val="0"/>
          <w:numId w:val="5"/>
        </w:numPr>
        <w:snapToGrid w:val="0"/>
        <w:spacing w:line="480" w:lineRule="atLeast"/>
        <w:ind w:leftChars="0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協辦單位：臺北市立</w:t>
      </w:r>
      <w:r w:rsidRPr="00CC42FA">
        <w:rPr>
          <w:rFonts w:ascii="標楷體" w:eastAsia="標楷體" w:hAnsi="標楷體" w:cs="SimSun" w:hint="eastAsia"/>
          <w:sz w:val="28"/>
          <w:szCs w:val="26"/>
        </w:rPr>
        <w:t>萬華</w:t>
      </w:r>
      <w:r w:rsidRPr="00CC42FA">
        <w:rPr>
          <w:rFonts w:ascii="標楷體" w:eastAsia="標楷體" w:hAnsi="標楷體" w:cs="SimSun"/>
          <w:sz w:val="28"/>
          <w:szCs w:val="26"/>
        </w:rPr>
        <w:t>國民中學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研習日期：10</w:t>
      </w:r>
      <w:r w:rsidRPr="00CC42FA">
        <w:rPr>
          <w:rFonts w:ascii="標楷體" w:eastAsia="標楷體" w:hAnsi="標楷體" w:cs="SimSun" w:hint="eastAsia"/>
          <w:sz w:val="28"/>
          <w:szCs w:val="26"/>
        </w:rPr>
        <w:t>6</w:t>
      </w:r>
      <w:r w:rsidRPr="00CC42FA">
        <w:rPr>
          <w:rFonts w:ascii="標楷體" w:eastAsia="標楷體" w:hAnsi="標楷體" w:cs="SimSun"/>
          <w:sz w:val="28"/>
          <w:szCs w:val="26"/>
        </w:rPr>
        <w:t>年</w:t>
      </w:r>
      <w:r w:rsidRPr="00CC42FA">
        <w:rPr>
          <w:rFonts w:ascii="標楷體" w:eastAsia="標楷體" w:hAnsi="標楷體" w:cs="SimSun" w:hint="eastAsia"/>
          <w:sz w:val="28"/>
          <w:szCs w:val="26"/>
        </w:rPr>
        <w:t>3</w:t>
      </w:r>
      <w:r w:rsidRPr="00CC42FA">
        <w:rPr>
          <w:rFonts w:ascii="標楷體" w:eastAsia="標楷體" w:hAnsi="標楷體" w:cs="SimSun"/>
          <w:sz w:val="28"/>
          <w:szCs w:val="26"/>
        </w:rPr>
        <w:t>月</w:t>
      </w:r>
      <w:r w:rsidRPr="00CC42FA">
        <w:rPr>
          <w:rFonts w:ascii="標楷體" w:eastAsia="標楷體" w:hAnsi="標楷體" w:cs="SimSun" w:hint="eastAsia"/>
          <w:sz w:val="28"/>
          <w:szCs w:val="26"/>
        </w:rPr>
        <w:t>23</w:t>
      </w:r>
      <w:r w:rsidR="000F5CCC">
        <w:rPr>
          <w:rFonts w:ascii="標楷體" w:eastAsia="標楷體" w:hAnsi="標楷體" w:cs="SimSun"/>
          <w:sz w:val="28"/>
          <w:szCs w:val="26"/>
        </w:rPr>
        <w:t>日</w:t>
      </w:r>
      <w:r w:rsidR="000F5CCC">
        <w:rPr>
          <w:rFonts w:ascii="標楷體" w:eastAsia="標楷體" w:hAnsi="標楷體" w:cs="SimSun" w:hint="eastAsia"/>
          <w:sz w:val="28"/>
          <w:szCs w:val="26"/>
        </w:rPr>
        <w:t>（</w:t>
      </w:r>
      <w:r w:rsidR="000F5CCC" w:rsidRPr="00CC42FA">
        <w:rPr>
          <w:rFonts w:ascii="標楷體" w:eastAsia="標楷體" w:hAnsi="標楷體" w:cs="SimSun" w:hint="eastAsia"/>
          <w:sz w:val="28"/>
          <w:szCs w:val="26"/>
        </w:rPr>
        <w:t>四）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研習地點：</w:t>
      </w:r>
      <w:bookmarkStart w:id="2" w:name="OLE_LINK3"/>
      <w:r w:rsidRPr="00CC42FA">
        <w:rPr>
          <w:rFonts w:ascii="標楷體" w:eastAsia="標楷體" w:hAnsi="標楷體" w:cs="SimSun"/>
          <w:sz w:val="28"/>
          <w:szCs w:val="26"/>
        </w:rPr>
        <w:t>臺北市立</w:t>
      </w:r>
      <w:r w:rsidRPr="00CC42FA">
        <w:rPr>
          <w:rFonts w:ascii="標楷體" w:eastAsia="標楷體" w:hAnsi="標楷體" w:cs="SimSun" w:hint="eastAsia"/>
          <w:sz w:val="28"/>
          <w:szCs w:val="26"/>
        </w:rPr>
        <w:t>萬華</w:t>
      </w:r>
      <w:r w:rsidRPr="00CC42FA">
        <w:rPr>
          <w:rFonts w:ascii="標楷體" w:eastAsia="標楷體" w:hAnsi="標楷體" w:cs="SimSun"/>
          <w:sz w:val="28"/>
          <w:szCs w:val="26"/>
        </w:rPr>
        <w:t>國中（臺北市萬華區西藏路201號）</w:t>
      </w:r>
      <w:bookmarkEnd w:id="2"/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研習對象：</w:t>
      </w:r>
      <w:bookmarkStart w:id="3" w:name="OLE_LINK2"/>
      <w:r w:rsidRPr="00CC42FA">
        <w:rPr>
          <w:rFonts w:ascii="標楷體" w:eastAsia="標楷體" w:hAnsi="標楷體" w:cs="SimSun"/>
          <w:sz w:val="28"/>
          <w:szCs w:val="26"/>
        </w:rPr>
        <w:t>臺北市國中</w:t>
      </w:r>
      <w:r w:rsidRPr="00CC42FA">
        <w:rPr>
          <w:rFonts w:ascii="標楷體" w:eastAsia="標楷體" w:hAnsi="標楷體" w:cs="SimSun" w:hint="eastAsia"/>
          <w:sz w:val="28"/>
          <w:szCs w:val="26"/>
        </w:rPr>
        <w:t>綜合活動領域教師</w:t>
      </w:r>
      <w:r w:rsidRPr="00CC42FA">
        <w:rPr>
          <w:rFonts w:ascii="標楷體" w:eastAsia="標楷體" w:hAnsi="標楷體" w:cs="SimSun"/>
          <w:sz w:val="28"/>
          <w:szCs w:val="26"/>
        </w:rPr>
        <w:t>（含完全中學及特教學校）</w:t>
      </w:r>
      <w:bookmarkEnd w:id="3"/>
      <w:r w:rsidRPr="00CC42FA">
        <w:rPr>
          <w:rFonts w:ascii="標楷體" w:eastAsia="標楷體" w:hAnsi="標楷體" w:cs="SimSun" w:hint="eastAsia"/>
          <w:sz w:val="28"/>
          <w:szCs w:val="26"/>
        </w:rPr>
        <w:t>60名，額滿為止</w:t>
      </w:r>
      <w:r w:rsidRPr="00CC42FA">
        <w:rPr>
          <w:rFonts w:ascii="標楷體" w:eastAsia="標楷體" w:hAnsi="標楷體" w:cs="SimSun"/>
          <w:sz w:val="28"/>
          <w:szCs w:val="26"/>
        </w:rPr>
        <w:t>。請於10</w:t>
      </w:r>
      <w:r w:rsidRPr="00CC42FA">
        <w:rPr>
          <w:rFonts w:ascii="標楷體" w:eastAsia="標楷體" w:hAnsi="標楷體" w:cs="SimSun" w:hint="eastAsia"/>
          <w:sz w:val="28"/>
          <w:szCs w:val="26"/>
        </w:rPr>
        <w:t>6</w:t>
      </w:r>
      <w:r w:rsidRPr="00CC42FA">
        <w:rPr>
          <w:rFonts w:ascii="標楷體" w:eastAsia="標楷體" w:hAnsi="標楷體" w:cs="SimSun"/>
          <w:sz w:val="28"/>
          <w:szCs w:val="26"/>
        </w:rPr>
        <w:t>年</w:t>
      </w:r>
      <w:r w:rsidRPr="00E91FFC">
        <w:rPr>
          <w:rFonts w:ascii="標楷體" w:eastAsia="標楷體" w:hAnsi="標楷體" w:cs="SimSun" w:hint="eastAsia"/>
          <w:b/>
          <w:sz w:val="28"/>
          <w:szCs w:val="26"/>
          <w:u w:val="single"/>
        </w:rPr>
        <w:t>3</w:t>
      </w:r>
      <w:r w:rsidRPr="00E91FFC">
        <w:rPr>
          <w:rFonts w:ascii="標楷體" w:eastAsia="標楷體" w:hAnsi="標楷體" w:cs="SimSun"/>
          <w:b/>
          <w:sz w:val="28"/>
          <w:szCs w:val="26"/>
          <w:u w:val="single"/>
        </w:rPr>
        <w:t>月</w:t>
      </w:r>
      <w:r w:rsidR="00E91FFC" w:rsidRPr="00E91FFC">
        <w:rPr>
          <w:rFonts w:ascii="標楷體" w:eastAsia="標楷體" w:hAnsi="標楷體" w:cs="SimSun" w:hint="eastAsia"/>
          <w:b/>
          <w:sz w:val="28"/>
          <w:szCs w:val="26"/>
          <w:u w:val="single"/>
        </w:rPr>
        <w:t>20</w:t>
      </w:r>
      <w:r w:rsidRPr="00E91FFC">
        <w:rPr>
          <w:rFonts w:ascii="標楷體" w:eastAsia="標楷體" w:hAnsi="標楷體" w:cs="SimSun"/>
          <w:b/>
          <w:sz w:val="28"/>
          <w:szCs w:val="26"/>
          <w:u w:val="single"/>
        </w:rPr>
        <w:t>日前</w:t>
      </w:r>
      <w:r w:rsidRPr="00CC42FA">
        <w:rPr>
          <w:rFonts w:ascii="標楷體" w:eastAsia="標楷體" w:hAnsi="標楷體" w:cs="SimSun"/>
          <w:sz w:val="28"/>
          <w:szCs w:val="26"/>
        </w:rPr>
        <w:t>，</w:t>
      </w:r>
      <w:proofErr w:type="gramStart"/>
      <w:r w:rsidRPr="00CC42FA">
        <w:rPr>
          <w:rFonts w:ascii="標楷體" w:eastAsia="標楷體" w:hAnsi="標楷體" w:cs="SimSun"/>
          <w:sz w:val="28"/>
          <w:szCs w:val="26"/>
        </w:rPr>
        <w:t>逕</w:t>
      </w:r>
      <w:proofErr w:type="gramEnd"/>
      <w:r w:rsidRPr="00CC42FA">
        <w:rPr>
          <w:rFonts w:ascii="標楷體" w:eastAsia="標楷體" w:hAnsi="標楷體" w:cs="SimSun"/>
          <w:sz w:val="28"/>
          <w:szCs w:val="26"/>
        </w:rPr>
        <w:t>上臺北市教師在職研習網報名。</w:t>
      </w:r>
      <w:proofErr w:type="gramStart"/>
      <w:r w:rsidRPr="00CC42FA">
        <w:rPr>
          <w:rFonts w:ascii="標楷體" w:eastAsia="標楷體" w:hAnsi="標楷體" w:cs="SimSun"/>
          <w:sz w:val="28"/>
          <w:szCs w:val="26"/>
        </w:rPr>
        <w:t>（</w:t>
      </w:r>
      <w:proofErr w:type="gramEnd"/>
      <w:r w:rsidRPr="00CC42FA">
        <w:rPr>
          <w:rFonts w:ascii="標楷體" w:eastAsia="標楷體" w:hAnsi="標楷體" w:cs="SimSun"/>
          <w:sz w:val="28"/>
          <w:szCs w:val="26"/>
        </w:rPr>
        <w:fldChar w:fldCharType="begin"/>
      </w:r>
      <w:r w:rsidRPr="00CC42FA">
        <w:rPr>
          <w:rFonts w:ascii="標楷體" w:eastAsia="標楷體" w:hAnsi="標楷體" w:cs="SimSun"/>
          <w:sz w:val="28"/>
          <w:szCs w:val="26"/>
        </w:rPr>
        <w:instrText xml:space="preserve"> HYPERLINK "http://insc.tp.edu.tw/" </w:instrText>
      </w:r>
      <w:r w:rsidRPr="00CC42FA">
        <w:rPr>
          <w:rFonts w:ascii="標楷體" w:eastAsia="標楷體" w:hAnsi="標楷體" w:cs="SimSun"/>
          <w:sz w:val="28"/>
          <w:szCs w:val="26"/>
        </w:rPr>
        <w:fldChar w:fldCharType="separate"/>
      </w:r>
      <w:r w:rsidRPr="00CC42FA">
        <w:rPr>
          <w:rFonts w:ascii="標楷體" w:eastAsia="標楷體" w:hAnsi="標楷體" w:cs="SimSun"/>
          <w:sz w:val="28"/>
          <w:szCs w:val="26"/>
        </w:rPr>
        <w:t>http://insc.tp.edu.tw/</w:t>
      </w:r>
      <w:r w:rsidRPr="00CC42FA">
        <w:rPr>
          <w:rFonts w:ascii="標楷體" w:eastAsia="標楷體" w:hAnsi="標楷體" w:cs="SimSun"/>
          <w:sz w:val="28"/>
          <w:szCs w:val="26"/>
        </w:rPr>
        <w:fldChar w:fldCharType="end"/>
      </w:r>
      <w:proofErr w:type="gramStart"/>
      <w:r w:rsidRPr="00CC42FA">
        <w:rPr>
          <w:rFonts w:ascii="標楷體" w:eastAsia="標楷體" w:hAnsi="標楷體" w:cs="SimSun"/>
          <w:sz w:val="28"/>
          <w:szCs w:val="26"/>
        </w:rPr>
        <w:t>）</w:t>
      </w:r>
      <w:proofErr w:type="gramEnd"/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課程內容：</w:t>
      </w:r>
    </w:p>
    <w:tbl>
      <w:tblPr>
        <w:tblW w:w="0" w:type="auto"/>
        <w:jc w:val="center"/>
        <w:tblInd w:w="6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3070"/>
        <w:gridCol w:w="2550"/>
        <w:gridCol w:w="1510"/>
      </w:tblGrid>
      <w:tr w:rsidR="00CC42FA" w:rsidRPr="00CC42FA" w:rsidTr="00CB6554">
        <w:trPr>
          <w:trHeight w:val="20"/>
          <w:jc w:val="center"/>
        </w:trPr>
        <w:tc>
          <w:tcPr>
            <w:tcW w:w="17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  <w:shd w:val="clear" w:color="auto" w:fill="E6E6E6"/>
              </w:rPr>
              <w:t>時間</w:t>
            </w:r>
          </w:p>
        </w:tc>
        <w:tc>
          <w:tcPr>
            <w:tcW w:w="3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  <w:shd w:val="clear" w:color="auto" w:fill="E6E6E6"/>
              </w:rPr>
              <w:t>單元課程 / 講座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  <w:shd w:val="clear" w:color="auto" w:fill="E6E6E6"/>
              </w:rPr>
              <w:t>講座 / 主持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  <w:shd w:val="clear" w:color="auto" w:fill="E6E6E6"/>
              </w:rPr>
            </w:pP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  <w:shd w:val="clear" w:color="auto" w:fill="E6E6E6"/>
              </w:rPr>
              <w:t>研習地點</w:t>
            </w:r>
          </w:p>
        </w:tc>
      </w:tr>
      <w:tr w:rsidR="00CC42FA" w:rsidRPr="00CC42FA" w:rsidTr="00CB6554">
        <w:trPr>
          <w:trHeight w:val="20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08: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4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0-0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9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0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報到、相見歡、研習說明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明德國中徐秀婕校長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萬華國中吳菜霞校長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求真樓</w:t>
            </w:r>
            <w:proofErr w:type="gramEnd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3樓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會議室</w:t>
            </w:r>
          </w:p>
        </w:tc>
      </w:tr>
      <w:tr w:rsidR="00CC42FA" w:rsidRPr="00CC42FA" w:rsidTr="00CB6554">
        <w:trPr>
          <w:trHeight w:val="20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9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0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0-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09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3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田園城市-小田園教學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市版課綱</w:t>
            </w:r>
            <w:proofErr w:type="gramEnd"/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介紹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百齡高中蔡青芝老師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石牌國中王淑美老師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求真樓</w:t>
            </w:r>
            <w:proofErr w:type="gramEnd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3樓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會議室</w:t>
            </w:r>
          </w:p>
        </w:tc>
      </w:tr>
      <w:tr w:rsidR="00CC42FA" w:rsidRPr="00CC42FA" w:rsidTr="00CB6554">
        <w:trPr>
          <w:trHeight w:val="20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9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3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0-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10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2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田園城市-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食農教育</w:t>
            </w:r>
            <w:proofErr w:type="gramEnd"/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教學分享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萬華國中李姿伶老師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萬華國中游舒閔老師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求真樓</w:t>
            </w:r>
            <w:proofErr w:type="gramEnd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3樓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會議室</w:t>
            </w:r>
          </w:p>
        </w:tc>
      </w:tr>
      <w:tr w:rsidR="00CC42FA" w:rsidRPr="00CC42FA" w:rsidTr="00CB6554">
        <w:trPr>
          <w:trHeight w:val="20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10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3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0-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11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2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食農教育</w:t>
            </w:r>
            <w:proofErr w:type="gramEnd"/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體驗活動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萬華國中林秀卿老師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萬華國中吳菜霞校長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5樓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有機農園</w:t>
            </w:r>
          </w:p>
        </w:tc>
      </w:tr>
      <w:tr w:rsidR="00CC42FA" w:rsidRPr="00CC42FA" w:rsidTr="00CB6554">
        <w:trPr>
          <w:trHeight w:val="20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11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3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12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0</w:t>
            </w:r>
            <w:r w:rsidRPr="00CC42FA">
              <w:rPr>
                <w:rFonts w:ascii="標楷體" w:eastAsia="標楷體" w:hAnsi="標楷體"/>
                <w:color w:val="0D0D0D" w:themeColor="text1" w:themeTint="F2"/>
                <w:sz w:val="26"/>
                <w:szCs w:val="26"/>
              </w:rPr>
              <w:t>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57" w:type="dxa"/>
              <w:left w:w="105" w:type="dxa"/>
              <w:bottom w:w="57" w:type="dxa"/>
              <w:right w:w="105" w:type="dxa"/>
            </w:tcMar>
            <w:vAlign w:val="center"/>
            <w:hideMark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hint="eastAsia"/>
                <w:color w:val="0D0D0D" w:themeColor="text1" w:themeTint="F2"/>
                <w:sz w:val="26"/>
                <w:szCs w:val="26"/>
              </w:rPr>
              <w:t>綜合座談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明德國中徐秀婕校長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萬華國中吳菜霞校長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proofErr w:type="gramStart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求真樓</w:t>
            </w:r>
            <w:proofErr w:type="gramEnd"/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3樓</w:t>
            </w:r>
          </w:p>
          <w:p w:rsidR="00CC42FA" w:rsidRPr="00CC42FA" w:rsidRDefault="00CC42FA" w:rsidP="006B31B9">
            <w:pPr>
              <w:snapToGrid w:val="0"/>
              <w:jc w:val="center"/>
              <w:rPr>
                <w:rFonts w:ascii="標楷體" w:eastAsia="標楷體" w:hAnsi="標楷體" w:cs="新細明體"/>
                <w:color w:val="0D0D0D" w:themeColor="text1" w:themeTint="F2"/>
                <w:sz w:val="26"/>
                <w:szCs w:val="26"/>
              </w:rPr>
            </w:pPr>
            <w:r w:rsidRPr="00CC42FA">
              <w:rPr>
                <w:rFonts w:ascii="標楷體" w:eastAsia="標楷體" w:hAnsi="標楷體" w:cs="新細明體" w:hint="eastAsia"/>
                <w:color w:val="0D0D0D" w:themeColor="text1" w:themeTint="F2"/>
                <w:sz w:val="26"/>
                <w:szCs w:val="26"/>
              </w:rPr>
              <w:t>會議室</w:t>
            </w:r>
          </w:p>
        </w:tc>
      </w:tr>
    </w:tbl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 w:hanging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研習時數：全程參與者，核予</w:t>
      </w:r>
      <w:r w:rsidRPr="00CC42FA">
        <w:rPr>
          <w:rFonts w:ascii="標楷體" w:eastAsia="標楷體" w:hAnsi="標楷體" w:cs="SimSun" w:hint="eastAsia"/>
          <w:sz w:val="28"/>
          <w:szCs w:val="26"/>
        </w:rPr>
        <w:t>3</w:t>
      </w:r>
      <w:r w:rsidRPr="00CC42FA">
        <w:rPr>
          <w:rFonts w:ascii="標楷體" w:eastAsia="標楷體" w:hAnsi="標楷體" w:cs="SimSun"/>
          <w:sz w:val="28"/>
          <w:szCs w:val="26"/>
        </w:rPr>
        <w:t>小時研習時數。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 w:hanging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研習聯絡人：</w:t>
      </w:r>
      <w:r w:rsidRPr="00CC42FA">
        <w:rPr>
          <w:rFonts w:ascii="標楷體" w:eastAsia="標楷體" w:hAnsi="標楷體" w:cs="SimSun" w:hint="eastAsia"/>
          <w:sz w:val="28"/>
          <w:szCs w:val="26"/>
        </w:rPr>
        <w:t>明德國中</w:t>
      </w:r>
      <w:r w:rsidRPr="00CC42FA">
        <w:rPr>
          <w:rFonts w:ascii="標楷體" w:eastAsia="標楷體" w:hAnsi="標楷體" w:cs="SimSun"/>
          <w:sz w:val="28"/>
          <w:szCs w:val="26"/>
        </w:rPr>
        <w:t>教務處</w:t>
      </w:r>
      <w:r w:rsidRPr="00CC42FA">
        <w:rPr>
          <w:rFonts w:ascii="標楷體" w:eastAsia="標楷體" w:hAnsi="標楷體" w:cs="SimSun" w:hint="eastAsia"/>
          <w:sz w:val="28"/>
          <w:szCs w:val="26"/>
        </w:rPr>
        <w:t>黃耀祺</w:t>
      </w:r>
      <w:r w:rsidRPr="00CC42FA">
        <w:rPr>
          <w:rFonts w:ascii="標楷體" w:eastAsia="標楷體" w:hAnsi="標楷體" w:cs="SimSun"/>
          <w:sz w:val="28"/>
          <w:szCs w:val="26"/>
        </w:rPr>
        <w:t>主任，電話：</w:t>
      </w:r>
      <w:r w:rsidRPr="00CC42FA">
        <w:rPr>
          <w:rFonts w:ascii="標楷體" w:eastAsia="標楷體" w:hAnsi="標楷體" w:cs="SimSun" w:hint="eastAsia"/>
          <w:sz w:val="28"/>
          <w:szCs w:val="26"/>
        </w:rPr>
        <w:t>2823-2539</w:t>
      </w:r>
      <w:r w:rsidRPr="00CC42FA">
        <w:rPr>
          <w:rFonts w:ascii="標楷體" w:eastAsia="標楷體" w:hAnsi="標楷體" w:cs="SimSun"/>
          <w:sz w:val="28"/>
          <w:szCs w:val="26"/>
        </w:rPr>
        <w:t>轉</w:t>
      </w:r>
      <w:r w:rsidRPr="00CC42FA">
        <w:rPr>
          <w:rFonts w:ascii="標楷體" w:eastAsia="標楷體" w:hAnsi="標楷體" w:cs="SimSun" w:hint="eastAsia"/>
          <w:sz w:val="28"/>
          <w:szCs w:val="26"/>
        </w:rPr>
        <w:t>301</w:t>
      </w:r>
      <w:r w:rsidRPr="00CC42FA">
        <w:rPr>
          <w:rFonts w:ascii="標楷體" w:eastAsia="標楷體" w:hAnsi="標楷體" w:cs="SimSun"/>
          <w:sz w:val="28"/>
          <w:szCs w:val="26"/>
        </w:rPr>
        <w:t>。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 w:hanging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 w:hint="eastAsia"/>
          <w:sz w:val="28"/>
          <w:szCs w:val="26"/>
        </w:rPr>
        <w:t>注意事項：請參與教師多加使用大眾運輸工具前往萬華國中參與研習。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 w:hanging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研習經費：本研習所需經費由教育局相關經費項下支應。</w:t>
      </w:r>
    </w:p>
    <w:p w:rsidR="00CC42FA" w:rsidRPr="00CC42FA" w:rsidRDefault="00CC42FA" w:rsidP="00CB6554">
      <w:pPr>
        <w:pStyle w:val="a3"/>
        <w:widowControl/>
        <w:numPr>
          <w:ilvl w:val="0"/>
          <w:numId w:val="2"/>
        </w:numPr>
        <w:snapToGrid w:val="0"/>
        <w:spacing w:line="480" w:lineRule="atLeast"/>
        <w:ind w:leftChars="0" w:left="482" w:hanging="482"/>
        <w:rPr>
          <w:rFonts w:ascii="標楷體" w:eastAsia="標楷體" w:hAnsi="標楷體" w:cs="SimSun"/>
          <w:sz w:val="28"/>
          <w:szCs w:val="26"/>
        </w:rPr>
      </w:pPr>
      <w:r w:rsidRPr="00CC42FA">
        <w:rPr>
          <w:rFonts w:ascii="標楷體" w:eastAsia="標楷體" w:hAnsi="標楷體" w:cs="SimSun"/>
          <w:sz w:val="28"/>
          <w:szCs w:val="26"/>
        </w:rPr>
        <w:t>本計畫經教育局核定後實施，修正時亦同。</w:t>
      </w:r>
    </w:p>
    <w:sectPr w:rsidR="00CC42FA" w:rsidRPr="00CC42FA" w:rsidSect="00CC42F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33CB"/>
    <w:multiLevelType w:val="hybridMultilevel"/>
    <w:tmpl w:val="406AB144"/>
    <w:lvl w:ilvl="0" w:tplc="9F6C6C10">
      <w:start w:val="1"/>
      <w:numFmt w:val="taiwaneseCountingThousand"/>
      <w:lvlText w:val="%1、"/>
      <w:lvlJc w:val="left"/>
      <w:pPr>
        <w:ind w:left="480" w:hanging="480"/>
      </w:pPr>
      <w:rPr>
        <w:rFonts w:cs="SimSun" w:hint="default"/>
      </w:rPr>
    </w:lvl>
    <w:lvl w:ilvl="1" w:tplc="B2C4B79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457121"/>
    <w:multiLevelType w:val="hybridMultilevel"/>
    <w:tmpl w:val="3D9C1E2C"/>
    <w:lvl w:ilvl="0" w:tplc="6E3C51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799192B"/>
    <w:multiLevelType w:val="hybridMultilevel"/>
    <w:tmpl w:val="80CA5EDE"/>
    <w:lvl w:ilvl="0" w:tplc="9F6C6C10">
      <w:start w:val="1"/>
      <w:numFmt w:val="taiwaneseCountingThousand"/>
      <w:lvlText w:val="%1、"/>
      <w:lvlJc w:val="left"/>
      <w:pPr>
        <w:ind w:left="480" w:hanging="480"/>
      </w:pPr>
      <w:rPr>
        <w:rFonts w:cs="SimSu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8220CA"/>
    <w:multiLevelType w:val="hybridMultilevel"/>
    <w:tmpl w:val="3D9C1E2C"/>
    <w:lvl w:ilvl="0" w:tplc="6E3C51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B417D20"/>
    <w:multiLevelType w:val="hybridMultilevel"/>
    <w:tmpl w:val="1804ADE8"/>
    <w:lvl w:ilvl="0" w:tplc="4A983C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FA"/>
    <w:rsid w:val="000F5CCC"/>
    <w:rsid w:val="00A31C50"/>
    <w:rsid w:val="00AA09B6"/>
    <w:rsid w:val="00CB6554"/>
    <w:rsid w:val="00CC42FA"/>
    <w:rsid w:val="00E91FFC"/>
    <w:rsid w:val="00F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2FA"/>
    <w:pPr>
      <w:ind w:leftChars="200" w:left="480"/>
    </w:pPr>
  </w:style>
  <w:style w:type="character" w:styleId="a4">
    <w:name w:val="Hyperlink"/>
    <w:basedOn w:val="a0"/>
    <w:uiPriority w:val="99"/>
    <w:unhideWhenUsed/>
    <w:rsid w:val="00CC4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2FA"/>
    <w:pPr>
      <w:ind w:leftChars="200" w:left="480"/>
    </w:pPr>
  </w:style>
  <w:style w:type="character" w:styleId="a4">
    <w:name w:val="Hyperlink"/>
    <w:basedOn w:val="a0"/>
    <w:uiPriority w:val="99"/>
    <w:unhideWhenUsed/>
    <w:rsid w:val="00CC4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mdjh</dc:creator>
  <cp:lastModifiedBy>user</cp:lastModifiedBy>
  <cp:revision>2</cp:revision>
  <dcterms:created xsi:type="dcterms:W3CDTF">2017-03-16T00:57:00Z</dcterms:created>
  <dcterms:modified xsi:type="dcterms:W3CDTF">2017-03-16T00:57:00Z</dcterms:modified>
</cp:coreProperties>
</file>